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E7" w:rsidRPr="00EC7AE7" w:rsidRDefault="00EC7AE7" w:rsidP="00EC7AE7">
      <w:pPr>
        <w:spacing w:after="0"/>
        <w:ind w:firstLine="709"/>
        <w:jc w:val="center"/>
        <w:rPr>
          <w:rFonts w:ascii="Arial" w:eastAsia="Times New Roman" w:hAnsi="Arial" w:cs="Arial"/>
          <w:sz w:val="24"/>
          <w:szCs w:val="24"/>
          <w:lang w:eastAsia="ru-RU"/>
        </w:rPr>
      </w:pPr>
      <w:r w:rsidRPr="00EC7AE7">
        <w:rPr>
          <w:rFonts w:ascii="Arial" w:eastAsia="Times New Roman" w:hAnsi="Arial" w:cs="Arial"/>
          <w:sz w:val="24"/>
          <w:szCs w:val="24"/>
          <w:lang w:eastAsia="ru-RU"/>
        </w:rPr>
        <w:t>СОВЕТ НАРОДНЫХ ДЕПУТАТОВ МАЗУРСКОГО СЕЛЬСКОГО ПОСЕЛЕНИЯ</w:t>
      </w:r>
    </w:p>
    <w:p w:rsidR="00EC7AE7" w:rsidRPr="00EC7AE7" w:rsidRDefault="00EC7AE7" w:rsidP="00EC7AE7">
      <w:pPr>
        <w:spacing w:after="0"/>
        <w:ind w:firstLine="709"/>
        <w:jc w:val="center"/>
        <w:rPr>
          <w:rFonts w:ascii="Arial" w:eastAsia="Times New Roman" w:hAnsi="Arial" w:cs="Arial"/>
          <w:sz w:val="24"/>
          <w:szCs w:val="24"/>
          <w:lang w:eastAsia="ru-RU"/>
        </w:rPr>
      </w:pPr>
      <w:r w:rsidRPr="00EC7AE7">
        <w:rPr>
          <w:rFonts w:ascii="Arial" w:eastAsia="Times New Roman" w:hAnsi="Arial" w:cs="Arial"/>
          <w:sz w:val="24"/>
          <w:szCs w:val="24"/>
          <w:lang w:eastAsia="ru-RU"/>
        </w:rPr>
        <w:t>ПОВОРИНСКОГО МУНИЦИПАЛЬНОГО РАЙОНА</w:t>
      </w:r>
    </w:p>
    <w:p w:rsidR="00EC7AE7" w:rsidRPr="00EC7AE7" w:rsidRDefault="00EC7AE7" w:rsidP="00EC7AE7">
      <w:pPr>
        <w:spacing w:after="0"/>
        <w:ind w:firstLine="709"/>
        <w:jc w:val="center"/>
        <w:rPr>
          <w:rFonts w:ascii="Arial" w:eastAsia="Times New Roman" w:hAnsi="Arial" w:cs="Arial"/>
          <w:sz w:val="24"/>
          <w:szCs w:val="24"/>
          <w:lang w:eastAsia="ru-RU"/>
        </w:rPr>
      </w:pPr>
      <w:r w:rsidRPr="00EC7AE7">
        <w:rPr>
          <w:rFonts w:ascii="Arial" w:eastAsia="Times New Roman" w:hAnsi="Arial" w:cs="Arial"/>
          <w:sz w:val="24"/>
          <w:szCs w:val="24"/>
          <w:lang w:eastAsia="ru-RU"/>
        </w:rPr>
        <w:t>ВОРОНЕЖСКОЙ ОБЛАСТИ</w:t>
      </w:r>
    </w:p>
    <w:p w:rsidR="00EC7AE7" w:rsidRPr="00EC7AE7" w:rsidRDefault="00EC7AE7" w:rsidP="00EC7AE7">
      <w:pPr>
        <w:tabs>
          <w:tab w:val="center" w:pos="4960"/>
        </w:tabs>
        <w:spacing w:after="0"/>
        <w:ind w:firstLine="709"/>
        <w:jc w:val="center"/>
        <w:rPr>
          <w:rFonts w:ascii="Arial" w:eastAsia="Times New Roman" w:hAnsi="Arial" w:cs="Arial"/>
          <w:bCs/>
          <w:sz w:val="24"/>
          <w:szCs w:val="24"/>
          <w:lang w:eastAsia="ru-RU"/>
        </w:rPr>
      </w:pPr>
    </w:p>
    <w:p w:rsidR="00EC7AE7" w:rsidRPr="00EC7AE7" w:rsidRDefault="00EC7AE7" w:rsidP="00EC7AE7">
      <w:pPr>
        <w:spacing w:after="0"/>
        <w:ind w:firstLine="709"/>
        <w:jc w:val="center"/>
        <w:rPr>
          <w:rFonts w:ascii="Arial" w:eastAsia="Times New Roman" w:hAnsi="Arial" w:cs="Arial"/>
          <w:bCs/>
          <w:sz w:val="24"/>
          <w:szCs w:val="24"/>
          <w:lang w:eastAsia="ru-RU"/>
        </w:rPr>
      </w:pPr>
      <w:r w:rsidRPr="00EC7AE7">
        <w:rPr>
          <w:rFonts w:ascii="Arial" w:eastAsia="Times New Roman" w:hAnsi="Arial" w:cs="Arial"/>
          <w:bCs/>
          <w:sz w:val="24"/>
          <w:szCs w:val="24"/>
          <w:lang w:eastAsia="ru-RU"/>
        </w:rPr>
        <w:t>РЕШЕНИЕ</w:t>
      </w:r>
    </w:p>
    <w:p w:rsidR="00EC7AE7" w:rsidRPr="00EC7AE7" w:rsidRDefault="00EC7AE7" w:rsidP="00EC7AE7">
      <w:pPr>
        <w:spacing w:after="0"/>
        <w:ind w:firstLine="709"/>
        <w:jc w:val="both"/>
        <w:rPr>
          <w:rFonts w:ascii="Arial" w:eastAsia="Times New Roman" w:hAnsi="Arial" w:cs="Arial"/>
          <w:sz w:val="24"/>
          <w:szCs w:val="24"/>
          <w:lang w:eastAsia="ru-RU"/>
        </w:rPr>
      </w:pPr>
    </w:p>
    <w:p w:rsidR="00EC7AE7" w:rsidRPr="00EC7AE7" w:rsidRDefault="00EC7AE7" w:rsidP="00EC7AE7">
      <w:pPr>
        <w:tabs>
          <w:tab w:val="left" w:pos="6379"/>
        </w:tabs>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от 26.11.2021г. № 27</w:t>
      </w:r>
    </w:p>
    <w:p w:rsidR="00EC7AE7" w:rsidRPr="00EC7AE7" w:rsidRDefault="00EC7AE7" w:rsidP="00EC7AE7">
      <w:pPr>
        <w:tabs>
          <w:tab w:val="left" w:pos="6379"/>
        </w:tabs>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 ред. </w:t>
      </w:r>
      <w:r w:rsidRPr="00EC7AE7">
        <w:rPr>
          <w:rFonts w:ascii="Arial" w:eastAsia="Times New Roman" w:hAnsi="Arial" w:cs="Arial"/>
          <w:bCs/>
          <w:sz w:val="24"/>
          <w:szCs w:val="24"/>
          <w:lang w:eastAsia="ru-RU"/>
        </w:rPr>
        <w:t>реш. от 19.01.2022г. №2; от 14.07.2022г. №20; от 16.08.2023г. №20; от 24.05.2024г. №9)</w:t>
      </w:r>
    </w:p>
    <w:p w:rsidR="00EC7AE7" w:rsidRPr="00EC7AE7" w:rsidRDefault="00EC7AE7" w:rsidP="00EC7AE7">
      <w:pPr>
        <w:spacing w:before="240" w:after="60"/>
        <w:ind w:firstLine="567"/>
        <w:jc w:val="center"/>
        <w:outlineLvl w:val="0"/>
        <w:rPr>
          <w:rFonts w:ascii="Arial" w:eastAsia="Times New Roman" w:hAnsi="Arial" w:cs="Arial"/>
          <w:bCs/>
          <w:kern w:val="28"/>
          <w:sz w:val="24"/>
          <w:szCs w:val="24"/>
          <w:lang w:eastAsia="ru-RU"/>
        </w:rPr>
      </w:pPr>
      <w:r w:rsidRPr="00EC7AE7">
        <w:rPr>
          <w:rFonts w:ascii="Arial" w:eastAsia="Times New Roman" w:hAnsi="Arial" w:cs="Arial"/>
          <w:b/>
          <w:bCs/>
          <w:noProof/>
          <w:kern w:val="28"/>
          <w:sz w:val="32"/>
          <w:szCs w:val="32"/>
          <w:lang w:eastAsia="ru-RU"/>
        </w:rP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ge">
                  <wp:posOffset>9656445</wp:posOffset>
                </wp:positionV>
                <wp:extent cx="3383280" cy="374650"/>
                <wp:effectExtent l="381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E7" w:rsidRDefault="00EC7AE7" w:rsidP="00EC7AE7">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85.05pt;margin-top:760.35pt;width:266.4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" filled="f" stroked="f">
                <v:textbox inset="0,0,0,0">
                  <w:txbxContent>
                    <w:p w:rsidR="00EC7AE7" w:rsidRDefault="00EC7AE7" w:rsidP="00EC7AE7">
                      <w:pPr>
                        <w:pStyle w:val="a5"/>
                      </w:pPr>
                    </w:p>
                  </w:txbxContent>
                </v:textbox>
                <w10:wrap anchorx="page" anchory="page"/>
              </v:shape>
            </w:pict>
          </mc:Fallback>
        </mc:AlternateContent>
      </w:r>
      <w:r w:rsidRPr="00EC7AE7">
        <w:rPr>
          <w:rFonts w:ascii="Arial" w:eastAsia="Times New Roman" w:hAnsi="Arial" w:cs="Arial"/>
          <w:b/>
          <w:bCs/>
          <w:noProof/>
          <w:kern w:val="28"/>
          <w:sz w:val="32"/>
          <w:szCs w:val="32"/>
          <w:lang w:eastAsia="ru-RU"/>
        </w:rPr>
        <w:t xml:space="preserve">Об утверждении Положения </w:t>
      </w:r>
      <w:r w:rsidRPr="00EC7AE7">
        <w:rPr>
          <w:rFonts w:ascii="Arial" w:eastAsia="Times New Roman" w:hAnsi="Arial" w:cs="Arial"/>
          <w:b/>
          <w:bCs/>
          <w:kern w:val="28"/>
          <w:sz w:val="32"/>
          <w:szCs w:val="32"/>
          <w:lang w:eastAsia="ru-RU"/>
        </w:rPr>
        <w:t>о муниципальном контроле в сфере благоустройства на территории Мазурского сельского поселения Поворинского муниципального района Воронежской области</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 соответствии с </w:t>
      </w:r>
      <w:r w:rsidRPr="00EC7AE7">
        <w:rPr>
          <w:rFonts w:ascii="Arial" w:eastAsia="Times New Roman" w:hAnsi="Arial" w:cs="Arial"/>
          <w:sz w:val="24"/>
          <w:szCs w:val="24"/>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EC7AE7">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Уставом Мазурского сельского поселения Поворинского муниципального района Воронежской области, Совет народных депутатов Мазурского сельского поселения Поворинского муниципального района Воронежской области решил: </w:t>
      </w:r>
    </w:p>
    <w:p w:rsidR="00EC7AE7" w:rsidRPr="00EC7AE7" w:rsidRDefault="00EC7AE7" w:rsidP="00EC7AE7">
      <w:pPr>
        <w:spacing w:after="0"/>
        <w:ind w:firstLine="709"/>
        <w:jc w:val="both"/>
        <w:rPr>
          <w:rFonts w:ascii="Arial" w:eastAsia="Times New Roman" w:hAnsi="Arial" w:cs="Arial"/>
          <w:sz w:val="24"/>
          <w:szCs w:val="24"/>
          <w:lang w:eastAsia="ru-RU"/>
        </w:rPr>
      </w:pPr>
    </w:p>
    <w:p w:rsidR="00EC7AE7" w:rsidRPr="00EC7AE7" w:rsidRDefault="00EC7AE7" w:rsidP="00EC7AE7">
      <w:pPr>
        <w:widowControl w:val="0"/>
        <w:autoSpaceDE w:val="0"/>
        <w:autoSpaceDN w:val="0"/>
        <w:spacing w:after="0"/>
        <w:ind w:firstLine="709"/>
        <w:jc w:val="both"/>
        <w:rPr>
          <w:rFonts w:ascii="Arial" w:eastAsia="Calibri" w:hAnsi="Arial" w:cs="Arial"/>
          <w:sz w:val="24"/>
          <w:szCs w:val="24"/>
        </w:rPr>
      </w:pPr>
      <w:r w:rsidRPr="00EC7AE7">
        <w:rPr>
          <w:rFonts w:ascii="Arial" w:eastAsia="Times New Roman" w:hAnsi="Arial" w:cs="Arial"/>
          <w:sz w:val="24"/>
          <w:szCs w:val="24"/>
          <w:lang w:eastAsia="ru-RU"/>
        </w:rPr>
        <w:t xml:space="preserve">1. Утвердить прилагаемое Положение о </w:t>
      </w:r>
      <w:bookmarkStart w:id="0" w:name="P20"/>
      <w:bookmarkEnd w:id="0"/>
      <w:r w:rsidRPr="00EC7AE7">
        <w:rPr>
          <w:rFonts w:ascii="Arial" w:eastAsia="Times New Roman" w:hAnsi="Arial" w:cs="Arial"/>
          <w:sz w:val="24"/>
          <w:szCs w:val="24"/>
          <w:lang w:eastAsia="ru-RU"/>
        </w:rPr>
        <w:t xml:space="preserve">муниципальном контроле </w:t>
      </w:r>
      <w:r w:rsidRPr="00EC7AE7">
        <w:rPr>
          <w:rFonts w:ascii="Arial" w:eastAsia="Times New Roman" w:hAnsi="Arial" w:cs="Arial"/>
          <w:bCs/>
          <w:sz w:val="24"/>
          <w:szCs w:val="24"/>
          <w:lang w:eastAsia="ru-RU"/>
        </w:rPr>
        <w:t xml:space="preserve">в сфере благоустройства </w:t>
      </w:r>
      <w:r w:rsidRPr="00EC7AE7">
        <w:rPr>
          <w:rFonts w:ascii="Arial" w:eastAsia="Times New Roman" w:hAnsi="Arial" w:cs="Arial"/>
          <w:sz w:val="24"/>
          <w:szCs w:val="24"/>
          <w:lang w:eastAsia="ru-RU"/>
        </w:rPr>
        <w:t>на территории Мазурского сельского поселения Поворинского муниципального района Воронежской области</w:t>
      </w:r>
      <w:r w:rsidRPr="00EC7AE7">
        <w:rPr>
          <w:rFonts w:ascii="Arial" w:eastAsia="Calibri" w:hAnsi="Arial" w:cs="Arial"/>
          <w:sz w:val="24"/>
          <w:szCs w:val="24"/>
        </w:rPr>
        <w:t>.</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2. Признать утратившим силу решение Совета народных депутатов Мазурского сельского поселения от 27.04.2020 №13 «Об утверждении Положения о муниципальном контроле за соблюдением правил благоустройства на территории Мазурского сельского поселения Поворинского муниципального района Воронежской области». </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Настоящее решение вступает в силу после его официального опубликования (обнародования), подлежит размещению на официальном сайте органа местного самоуправления в сети Интернет и применяется к проверкам, назначаемым с 01.01.2022г.</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Контроль за исполнением настоящего Решения оставляю за собой.</w:t>
      </w:r>
    </w:p>
    <w:p w:rsidR="00EC7AE7" w:rsidRPr="00EC7AE7" w:rsidRDefault="00EC7AE7" w:rsidP="00EC7AE7">
      <w:pPr>
        <w:spacing w:after="0"/>
        <w:ind w:firstLine="709"/>
        <w:jc w:val="both"/>
        <w:rPr>
          <w:rFonts w:ascii="Arial" w:eastAsia="Times New Roman" w:hAnsi="Arial" w:cs="Arial"/>
          <w:sz w:val="24"/>
          <w:szCs w:val="24"/>
          <w:lang w:eastAsia="ru-RU"/>
        </w:rPr>
      </w:pP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Глава Мазурского сельского поселения Поворинского муниципального района</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Воронежской области Д.В. Чигарев </w:t>
      </w:r>
    </w:p>
    <w:p w:rsidR="00EC7AE7" w:rsidRPr="00EC7AE7" w:rsidRDefault="00EC7AE7" w:rsidP="00EC7AE7">
      <w:pPr>
        <w:widowControl w:val="0"/>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br w:type="page"/>
      </w:r>
      <w:r w:rsidRPr="00EC7AE7">
        <w:rPr>
          <w:rFonts w:ascii="Arial" w:eastAsia="Times New Roman" w:hAnsi="Arial" w:cs="Arial"/>
          <w:sz w:val="24"/>
          <w:szCs w:val="24"/>
          <w:lang w:eastAsia="ru-RU"/>
        </w:rPr>
        <w:lastRenderedPageBreak/>
        <w:t>Приложение к решению</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Совета народных депутатов </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Мазурского сельского поселения</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Поворинского муниципального района </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Воронежской области </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от 26.11.2021г. №27</w:t>
      </w:r>
    </w:p>
    <w:p w:rsidR="00EC7AE7" w:rsidRPr="00EC7AE7" w:rsidRDefault="00EC7AE7" w:rsidP="00EC7AE7">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 ред. </w:t>
      </w:r>
      <w:r w:rsidRPr="00EC7AE7">
        <w:rPr>
          <w:rFonts w:ascii="Arial" w:eastAsia="Times New Roman" w:hAnsi="Arial" w:cs="Arial"/>
          <w:bCs/>
          <w:sz w:val="24"/>
          <w:szCs w:val="24"/>
          <w:lang w:eastAsia="ru-RU"/>
        </w:rPr>
        <w:t>реш. от 19.01.2022г. №2; от 14.07.2022г. №20; от 16.08.2023г. №20; от 24.05.2024г. №9)</w:t>
      </w:r>
    </w:p>
    <w:p w:rsidR="00EC7AE7" w:rsidRPr="00EC7AE7" w:rsidRDefault="00EC7AE7" w:rsidP="00EC7AE7">
      <w:pPr>
        <w:widowControl w:val="0"/>
        <w:autoSpaceDE w:val="0"/>
        <w:autoSpaceDN w:val="0"/>
        <w:spacing w:after="0"/>
        <w:ind w:firstLine="709"/>
        <w:contextualSpacing/>
        <w:jc w:val="both"/>
        <w:rPr>
          <w:rFonts w:ascii="Arial" w:eastAsia="Times New Roman" w:hAnsi="Arial" w:cs="Arial"/>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 xml:space="preserve">Положение о муниципальном контроле в сфере благоустройства </w:t>
      </w:r>
      <w:r w:rsidRPr="00EC7AE7">
        <w:rPr>
          <w:rFonts w:ascii="Arial" w:eastAsia="Times New Roman" w:hAnsi="Arial" w:cs="Arial"/>
          <w:sz w:val="24"/>
          <w:szCs w:val="24"/>
          <w:lang w:eastAsia="ru-RU"/>
        </w:rPr>
        <w:t>на территории Мазурского сельского поселения Поворинского муниципального района Воронежской области</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numPr>
          <w:ilvl w:val="0"/>
          <w:numId w:val="1"/>
        </w:num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Общие положения</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1.1. Положение о муниципальном контроле в сфере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Мазурского сельского поселения Поворинского муниципального района Воронежской области (далее – муниципальный контроль).</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последствийи и (или) восстановлению правового положения, существовавшего до возникновения таких нарушений.</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1.3. Муниципальный контроль осуществляется администрацией Мазурского сельского поселения Поворинского муниципального района Воронежской области (далее – контрольный (надзорный) орган).</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старший инспектор администрации Мазурского сельского поселения Поворинского муниципального района Воронежской области (далее – инспектор).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Глава Мазурского сельского поселения Поворинского муниципального района Воронежской области.</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r w:rsidRPr="00EC7AE7">
        <w:rPr>
          <w:rFonts w:ascii="Arial" w:eastAsia="Times New Roman" w:hAnsi="Arial" w:cs="Arial"/>
          <w:bCs/>
          <w:sz w:val="24"/>
          <w:szCs w:val="24"/>
          <w:lang w:eastAsia="ru-RU"/>
        </w:rPr>
        <w:t xml:space="preserve">Решения Совета народных депутатов </w:t>
      </w:r>
      <w:r w:rsidRPr="00EC7AE7">
        <w:rPr>
          <w:rFonts w:ascii="Arial" w:eastAsia="Times New Roman" w:hAnsi="Arial" w:cs="Arial"/>
          <w:sz w:val="24"/>
          <w:szCs w:val="24"/>
          <w:lang w:eastAsia="ru-RU"/>
        </w:rPr>
        <w:t xml:space="preserve">Мазурского сельского поселения </w:t>
      </w:r>
      <w:r w:rsidRPr="00EC7AE7">
        <w:rPr>
          <w:rFonts w:ascii="Arial" w:eastAsia="Times New Roman" w:hAnsi="Arial" w:cs="Arial"/>
          <w:bCs/>
          <w:sz w:val="24"/>
          <w:szCs w:val="24"/>
          <w:lang w:eastAsia="ru-RU"/>
        </w:rPr>
        <w:t xml:space="preserve">Поворинского муниципального района Воронежской области от 12.12. 2017 </w:t>
      </w:r>
      <w:r w:rsidRPr="00EC7AE7">
        <w:rPr>
          <w:rFonts w:ascii="Arial" w:eastAsia="Times New Roman" w:hAnsi="Arial" w:cs="Arial"/>
          <w:bCs/>
          <w:sz w:val="24"/>
          <w:szCs w:val="24"/>
          <w:lang w:eastAsia="ru-RU"/>
        </w:rPr>
        <w:lastRenderedPageBreak/>
        <w:t xml:space="preserve">г. № 27 «Об утверждении </w:t>
      </w:r>
      <w:r w:rsidRPr="00EC7AE7">
        <w:rPr>
          <w:rFonts w:ascii="Arial" w:eastAsia="Times New Roman" w:hAnsi="Arial" w:cs="Arial"/>
          <w:sz w:val="24"/>
          <w:szCs w:val="24"/>
          <w:lang w:eastAsia="ru-RU"/>
        </w:rPr>
        <w:t>Норм и правил по благоустройству территорий Мазурского сельского поселения Поворинского муниципального района Воронежской области».</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1.5. Предметом муниципального контроля является: </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соблюдение правил благоустройства территории Мазурского сельского поселения Поворинского муниципального района Воронежской области;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организация благоустройства территории Мазурского сельского поселения Поворинского муниципального района Воронежской области в соответствии с правилами в сфере благоустройства.</w:t>
      </w:r>
    </w:p>
    <w:p w:rsidR="00EC7AE7" w:rsidRPr="00EC7AE7" w:rsidRDefault="00EC7AE7" w:rsidP="00EC7AE7">
      <w:pPr>
        <w:shd w:val="clear" w:color="auto" w:fill="FFFFFF"/>
        <w:spacing w:after="0"/>
        <w:ind w:firstLine="709"/>
        <w:jc w:val="both"/>
        <w:rPr>
          <w:rFonts w:ascii="Arial" w:eastAsia="Times New Roman" w:hAnsi="Arial" w:cs="Arial"/>
          <w:sz w:val="24"/>
          <w:szCs w:val="24"/>
          <w:shd w:val="clear" w:color="auto" w:fill="FFFFFF"/>
          <w:lang w:eastAsia="ru-RU"/>
        </w:rPr>
      </w:pPr>
      <w:r w:rsidRPr="00EC7AE7">
        <w:rPr>
          <w:rFonts w:ascii="Arial" w:eastAsia="Times New Roman" w:hAnsi="Arial" w:cs="Arial"/>
          <w:sz w:val="24"/>
          <w:szCs w:val="24"/>
          <w:lang w:eastAsia="ru-RU"/>
        </w:rPr>
        <w:t>1.6. Объектами муниципального контроля являются: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результаты деятельности контролируемых лиц, к которым предъявляются обязательные требования;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1.6.1. К объектам муниципального контроля в сфере благоустройства относятся: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территория Мазурского сельского поселения с расположенными на ней объектами, элементами благоустройства;</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объекты освещения и иное осветительное оборудование;</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зеленые насаждения;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знаково-информационные системы;</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детские и спортивные площадки, контейнерные площадки, малые архитектурные формы;</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пешеходные коммуникации, в том числе тротуары, аллеи, дорожки, тропинки;</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объекты (элементы) благоустройства для беспрепятственного доступа инвалидов и иных маломобильных граждан;</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уборка территории, в том числе в зимний период;</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проведение земляных работ;</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содержание прилегающих территорий;</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некапитальные объекты, в том числе сезонные торговые;</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инженерные коммуникации и сооружения;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1.6.2. Уполномоченный орган обеспечивает учет объектов контроля в рамках осуществления муниципального контроля.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2. Управление рисками причинения вреда (ущерба) охраняемым законном ценностям при осуществлении муниципального контроля</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Мазурского сельского поселения не применяется, плановые контрольные (надзорные) мероприятия не проводятся. </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2.2. Контрольный (надзорный) орган осуществляет муниципальный контроль посредством проведения:</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а) профилактических мероприятий;</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2.3.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p>
    <w:p w:rsidR="00EC7AE7" w:rsidRPr="00EC7AE7" w:rsidRDefault="00EC7AE7" w:rsidP="00EC7AE7">
      <w:pPr>
        <w:numPr>
          <w:ilvl w:val="0"/>
          <w:numId w:val="2"/>
        </w:num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Профилактика рисков причинения вреда (ущерба) охраняемым законом ценностям</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bCs/>
          <w:sz w:val="24"/>
          <w:szCs w:val="24"/>
          <w:lang w:eastAsia="ru-RU"/>
        </w:rPr>
        <w:t xml:space="preserve">3.1. </w:t>
      </w:r>
      <w:r w:rsidRPr="00EC7AE7">
        <w:rPr>
          <w:rFonts w:ascii="Arial" w:eastAsia="Times New Roman" w:hAnsi="Arial" w:cs="Arial"/>
          <w:sz w:val="24"/>
          <w:szCs w:val="24"/>
          <w:lang w:eastAsia="ru-RU"/>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Утвержденная программа профилактики рисков причинения вреда размещается на официальном сайте администрации Мазурского сельского поселения в сети «Интернет»: https://mazurskoe.ru/ (далее – сайт администрации), в средствах массовой информации и иных формах.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3.4. При осуществлении муниципального контроля могут проводиться следующие виды профилактических мероприятий:</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а) информирование;</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б) обобщение правоприменительной практики;</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консультирование.</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Информирование</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На официальном сайте контрольного (надзорного) органаразмещается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Обобщение правоприменительной практики</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3.6. </w:t>
      </w:r>
      <w:bookmarkStart w:id="1" w:name="P153"/>
      <w:bookmarkEnd w:id="1"/>
      <w:r w:rsidRPr="00EC7AE7">
        <w:rPr>
          <w:rFonts w:ascii="Arial" w:eastAsia="Times New Roman" w:hAnsi="Arial" w:cs="Arial"/>
          <w:sz w:val="24"/>
          <w:szCs w:val="24"/>
          <w:lang w:eastAsia="ru-RU"/>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Доклад о правоприменительной практике ежегодно готовится до 1 февраля года, следующего за отчетным годом.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 до 1 марта года, следующего за отчетным годом.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15 марта года, следующего за отчетным годом.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Консультирование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3.7.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bookmarkStart w:id="2" w:name="P160"/>
      <w:bookmarkEnd w:id="2"/>
      <w:r w:rsidRPr="00EC7AE7">
        <w:rPr>
          <w:rFonts w:ascii="Arial" w:eastAsia="Times New Roman" w:hAnsi="Arial" w:cs="Arial"/>
          <w:sz w:val="24"/>
          <w:szCs w:val="24"/>
          <w:lang w:eastAsia="ru-RU"/>
        </w:rPr>
        <w:t>Консультирование осуществляется без взимания платы.</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3.7.1.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Консультирование, в том числе письменное, осуществляется по следующим вопросам: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порядок обжалования решений и действий (бездействия) должностных лиц.</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сайтеконтрольногооргана в сети «Интернет».</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3.7.2.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Осуществление муниципального контроля</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sz w:val="24"/>
          <w:szCs w:val="24"/>
          <w:lang w:eastAsia="ru-RU"/>
        </w:rPr>
        <w:t xml:space="preserve">4.1. Должностные лица контрольного (надзорного) органа </w:t>
      </w:r>
      <w:r w:rsidRPr="00EC7AE7">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1) профилактических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 xml:space="preserve">2) контрольных </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bCs/>
          <w:sz w:val="24"/>
          <w:szCs w:val="24"/>
          <w:lang w:eastAsia="ru-RU"/>
        </w:rPr>
        <w:t>мероприятий, проводимых с взаимодействием с контролируемым лицом;</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3) контрольных</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bCs/>
          <w:sz w:val="24"/>
          <w:szCs w:val="24"/>
          <w:lang w:eastAsia="ru-RU"/>
        </w:rPr>
        <w:t>мероприятий, проводимых без взаимодействия с контролируемым лицом.</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5. Контрольные (надзорные) мероприятия, проводимые с взаимодействием с контролируемым лицом</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5.1. Контрольные (надзорные) мероприятия, проводимые с взаимодействием с контролируемым лицом.</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5.2. Инспекционный визит.</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опрос;</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получение письменных объяснений;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инструментальное обследование;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EC7AE7">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5.3. Рейдовый осмотр.</w:t>
      </w:r>
    </w:p>
    <w:p w:rsidR="00EC7AE7" w:rsidRPr="00EC7AE7" w:rsidRDefault="00EC7AE7" w:rsidP="00EC7AE7">
      <w:pPr>
        <w:autoSpaceDE w:val="0"/>
        <w:autoSpaceDN w:val="0"/>
        <w:adjustRightInd w:val="0"/>
        <w:spacing w:after="0"/>
        <w:ind w:firstLine="709"/>
        <w:contextualSpacing/>
        <w:jc w:val="both"/>
        <w:rPr>
          <w:rFonts w:ascii="Arial" w:eastAsia="Calibri" w:hAnsi="Arial" w:cs="Arial"/>
          <w:sz w:val="24"/>
          <w:szCs w:val="24"/>
        </w:rPr>
      </w:pPr>
      <w:r w:rsidRPr="00EC7AE7">
        <w:rPr>
          <w:rFonts w:ascii="Arial" w:eastAsia="Calibri"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досмотр;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опрос;</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получение письменных объяснений;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5) истребование документов;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6) отбор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инструментальное обследование;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7) испытание;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8) экспертиза;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9) эксперимент.</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EC7AE7">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5.4. Документарная проверка.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получение письменных объяснений;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истребование документов;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экспертиза.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w:t>
      </w:r>
      <w:r w:rsidRPr="00EC7AE7">
        <w:rPr>
          <w:rFonts w:ascii="Arial" w:eastAsia="Times New Roman" w:hAnsi="Arial" w:cs="Arial"/>
          <w:sz w:val="24"/>
          <w:szCs w:val="24"/>
          <w:lang w:eastAsia="ru-RU"/>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Внеплановая документарная проверка проводится только после согласования с органом прокуратуры.</w:t>
      </w:r>
      <w:r w:rsidRPr="00EC7AE7">
        <w:rPr>
          <w:rFonts w:ascii="Arial" w:eastAsia="Times New Roman" w:hAnsi="Arial" w:cs="Arial"/>
          <w:bCs/>
          <w:sz w:val="24"/>
          <w:szCs w:val="24"/>
          <w:lang w:eastAsia="ru-RU"/>
        </w:rPr>
        <w:t xml:space="preserve"> (в ред. реш. от 16.08.2023г. №20)</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5.5. Выездная проверка.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Выездная проверка проводится в случае, если не представляется возможным: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Срок проведения выездной проверки не может превышать десять рабочих дней.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ходе выездной проверки могут совершаться следующие контрольные (надзорные) действия: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досмотр;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опрос;</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получение письменных объяснений;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5) истребование документов;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6) отбор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7) инструментальное обследование;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8) испытание;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9) экспертиза;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 эксперимент.</w:t>
      </w:r>
    </w:p>
    <w:p w:rsidR="00EC7AE7" w:rsidRPr="00EC7AE7" w:rsidRDefault="00EC7AE7" w:rsidP="00EC7AE7">
      <w:pPr>
        <w:autoSpaceDE w:val="0"/>
        <w:autoSpaceDN w:val="0"/>
        <w:adjustRightInd w:val="0"/>
        <w:spacing w:after="0"/>
        <w:ind w:firstLine="709"/>
        <w:contextualSpacing/>
        <w:jc w:val="both"/>
        <w:rPr>
          <w:rFonts w:ascii="Arial" w:eastAsia="Calibri" w:hAnsi="Arial" w:cs="Arial"/>
          <w:bCs/>
          <w:sz w:val="24"/>
          <w:szCs w:val="24"/>
        </w:rPr>
      </w:pPr>
      <w:r w:rsidRPr="00EC7AE7">
        <w:rPr>
          <w:rFonts w:ascii="Arial" w:eastAsia="Calibri" w:hAnsi="Arial" w:cs="Arial"/>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6. Контрольные (надзорные) мероприятия, осуществляемые без взаимодействия с контролируемым лицом.</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6.1.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6.2.Наблюдение за соблюдением обязательных требований.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 решение о проведении внепланового контрольного(надзорного) мероприятия в соответствии со статьей 60 </w:t>
      </w:r>
      <w:r w:rsidRPr="00EC7AE7">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решение об объявлении предостережения;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EC7AE7">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 в случае указания такой возможности в федеральном законе о виде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EC7AE7">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 в случае указания такой возможности в федеральном законе о виде контроля.</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6.3.Выездное обследование.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отбор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инструментальное обследование (с применением видеозаписи);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испытание;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5) экспертиза.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EC7AE7">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EC7AE7">
        <w:rPr>
          <w:rFonts w:ascii="Arial" w:eastAsia="Times New Roman" w:hAnsi="Arial" w:cs="Arial"/>
          <w:sz w:val="24"/>
          <w:szCs w:val="24"/>
          <w:lang w:eastAsia="ru-RU"/>
        </w:rPr>
        <w:t>.</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 Порядок осуществления отдельных контрольных действий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7.1. Порядок отбора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Отбор проб (образцов) проводится должностными лицами контрольного(надзорного)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Отобранные пробы (образцы) прилагаются к протоколу отбора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7.2. Порядок осуществления досмотра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Информация о проведении досмотра включается в акт контрольного(надзорного)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7.3. Порядок проведения инструментального обследования.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7.4. Порядок проведения испытания.</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7.5. Порядок проведения экспертизы.</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w:t>
      </w:r>
      <w:r w:rsidRPr="00EC7AE7">
        <w:rPr>
          <w:rFonts w:ascii="Arial" w:eastAsia="Times New Roman" w:hAnsi="Arial" w:cs="Arial"/>
          <w:sz w:val="24"/>
          <w:szCs w:val="24"/>
          <w:lang w:eastAsia="ru-RU"/>
        </w:rPr>
        <w:t xml:space="preserve">(надзорного) </w:t>
      </w:r>
      <w:r w:rsidRPr="00EC7AE7">
        <w:rPr>
          <w:rFonts w:ascii="Arial" w:eastAsia="Times New Roman" w:hAnsi="Arial" w:cs="Arial"/>
          <w:bCs/>
          <w:sz w:val="24"/>
          <w:szCs w:val="24"/>
          <w:lang w:eastAsia="ru-RU"/>
        </w:rPr>
        <w:t>органа.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информировать контрольный (надзорный) орган о наличии конфликта интересов у эксперта, экспертной организации;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знакомиться с заключением эксперта или экспертной организации.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Результаты экспертизы оформляются экспертным заключением.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8. Порядок проведения фотосъемки, аудио- и видеозаписи, а также иных способов фиксации доказательств.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bCs/>
          <w:sz w:val="24"/>
          <w:szCs w:val="24"/>
          <w:lang w:eastAsia="ru-RU"/>
        </w:rPr>
        <w:t xml:space="preserve">8.1. </w:t>
      </w:r>
      <w:r w:rsidRPr="00EC7AE7">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контрольных(надзорных) мероприятий принимается инспекторами самостоятельно.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EC7AE7">
        <w:rPr>
          <w:rFonts w:ascii="Arial" w:eastAsia="Times New Roman" w:hAnsi="Arial" w:cs="Arial"/>
          <w:sz w:val="24"/>
          <w:szCs w:val="24"/>
          <w:lang w:eastAsia="ru-RU"/>
        </w:rPr>
        <w:lastRenderedPageBreak/>
        <w:t>подробно фиксируются и указываются место и характер выявленного нарушения обязательных требований.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9. Организация проведения контрольных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9.1. Контрольные (надзорные) мероприятия проводятся во внеплановой форме.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Основанием для проведения внеплановых контрольных (надзорных) мероприятий, за исключением внеплановых контрольных (надзорных) мероприятий без взаимодействия с контролируемыми лицами, могут быть:</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bookmarkStart w:id="3" w:name="Par7"/>
      <w:bookmarkEnd w:id="3"/>
      <w:r w:rsidRPr="00EC7AE7">
        <w:rPr>
          <w:rFonts w:ascii="Arial" w:eastAsia="Times New Roman" w:hAnsi="Arial" w:cs="Arial"/>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П.9.1.1. доп. реш. от 14.07.2022г. №20</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9.1.1. В 2022 году внеплановые контрольные (надзорные) мероприятия проводятся исключительно по основаниям, указанным в Постановлении Правительства РФ от 10.03.2022 №336 «Об особенностях организации и осуществления государственного контроля (надзора), муниципального контроля».  </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Контрольные (надзорные) мероприятия, проверки, проведение которых не допускается 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t>и не завершенные на день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t>подлежат завершению в течение 5 рабочих дней со дня вступления в силу постановления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t>Правительства РФ от 10.03.2022 №336 «Об особенностях организации и осуществления государственного контроля (надзора), муниципального контроля»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lastRenderedPageBreak/>
        <w:t>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постановления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t>Правительства РФ от 10.03.2022 №336 «Об особенностях организации и осуществления государственного контроля (надзора), муниципального контроля»</w:t>
      </w:r>
      <w:r w:rsidRPr="00EC7AE7">
        <w:rPr>
          <w:rFonts w:ascii="Arial" w:eastAsia="Times New Roman" w:hAnsi="Arial" w:cs="Arial"/>
          <w:b/>
          <w:sz w:val="24"/>
          <w:szCs w:val="24"/>
          <w:lang w:eastAsia="ru-RU"/>
        </w:rPr>
        <w:t xml:space="preserve">, </w:t>
      </w:r>
      <w:r w:rsidRPr="00EC7AE7">
        <w:rPr>
          <w:rFonts w:ascii="Arial" w:eastAsia="Times New Roman" w:hAnsi="Arial" w:cs="Arial"/>
          <w:sz w:val="24"/>
          <w:szCs w:val="24"/>
          <w:lang w:eastAsia="ru-RU"/>
        </w:rPr>
        <w:t>продлевается автоматически на 90 календарных дней со дня истечения срока его исполнения без ходатайства (заявления) контролируемого лица</w:t>
      </w:r>
      <w:r w:rsidRPr="00EC7AE7">
        <w:rPr>
          <w:rFonts w:ascii="Arial" w:eastAsia="Times New Roman" w:hAnsi="Arial" w:cs="Arial"/>
          <w:b/>
          <w:sz w:val="24"/>
          <w:szCs w:val="24"/>
          <w:lang w:eastAsia="ru-RU"/>
        </w:rPr>
        <w:t>.</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bCs/>
          <w:sz w:val="24"/>
          <w:szCs w:val="24"/>
          <w:lang w:eastAsia="ru-RU"/>
        </w:rPr>
        <w:t xml:space="preserve">9.3. </w:t>
      </w:r>
      <w:r w:rsidRPr="00EC7AE7">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EC7AE7">
        <w:rPr>
          <w:rFonts w:ascii="Arial" w:eastAsia="Times New Roman" w:hAnsi="Arial" w:cs="Arial"/>
          <w:sz w:val="24"/>
          <w:szCs w:val="24"/>
          <w:lang w:eastAsia="ru-RU"/>
        </w:rPr>
        <w:t xml:space="preserve">(надзорного) </w:t>
      </w:r>
      <w:r w:rsidRPr="00EC7AE7">
        <w:rPr>
          <w:rFonts w:ascii="Arial" w:eastAsia="Times New Roman" w:hAnsi="Arial" w:cs="Arial"/>
          <w:bCs/>
          <w:sz w:val="24"/>
          <w:szCs w:val="24"/>
          <w:lang w:eastAsia="ru-RU"/>
        </w:rPr>
        <w:t xml:space="preserve">органа принимает одно из решений, установленное статьей 60 Федерального закона </w:t>
      </w:r>
      <w:r w:rsidRPr="00EC7AE7">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iCs/>
          <w:sz w:val="24"/>
          <w:szCs w:val="24"/>
          <w:lang w:eastAsia="ru-RU"/>
        </w:rPr>
      </w:pPr>
      <w:r w:rsidRPr="00EC7AE7">
        <w:rPr>
          <w:rFonts w:ascii="Arial" w:eastAsia="Times New Roman" w:hAnsi="Arial" w:cs="Arial"/>
          <w:iCs/>
          <w:sz w:val="24"/>
          <w:szCs w:val="24"/>
          <w:lang w:eastAsia="ru-RU"/>
        </w:rPr>
        <w:t xml:space="preserve">9.4. При проведении контрольных </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iCs/>
          <w:sz w:val="24"/>
          <w:szCs w:val="24"/>
          <w:lang w:eastAsia="ru-RU"/>
        </w:rPr>
        <w:t xml:space="preserve">мероприятий и совершении контрольных </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iCs/>
          <w:sz w:val="24"/>
          <w:szCs w:val="24"/>
          <w:lang w:eastAsia="ru-RU"/>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iCs/>
          <w:sz w:val="24"/>
          <w:szCs w:val="24"/>
          <w:lang w:eastAsia="ru-RU"/>
        </w:rPr>
        <w:t xml:space="preserve">мероприятий, совершения контрольных </w:t>
      </w:r>
      <w:r w:rsidRPr="00EC7AE7">
        <w:rPr>
          <w:rFonts w:ascii="Arial" w:eastAsia="Times New Roman" w:hAnsi="Arial" w:cs="Arial"/>
          <w:sz w:val="24"/>
          <w:szCs w:val="24"/>
          <w:lang w:eastAsia="ru-RU"/>
        </w:rPr>
        <w:t xml:space="preserve">(надзорных) </w:t>
      </w:r>
      <w:r w:rsidRPr="00EC7AE7">
        <w:rPr>
          <w:rFonts w:ascii="Arial" w:eastAsia="Times New Roman" w:hAnsi="Arial" w:cs="Arial"/>
          <w:iCs/>
          <w:sz w:val="24"/>
          <w:szCs w:val="24"/>
          <w:lang w:eastAsia="ru-RU"/>
        </w:rPr>
        <w:t xml:space="preserve">действий, не требующих взаимодействия с контролируемым лицом. </w:t>
      </w:r>
    </w:p>
    <w:p w:rsidR="00EC7AE7" w:rsidRPr="00EC7AE7" w:rsidRDefault="00EC7AE7" w:rsidP="00EC7AE7">
      <w:pPr>
        <w:autoSpaceDE w:val="0"/>
        <w:autoSpaceDN w:val="0"/>
        <w:adjustRightInd w:val="0"/>
        <w:spacing w:after="0"/>
        <w:ind w:firstLine="709"/>
        <w:jc w:val="both"/>
        <w:rPr>
          <w:rFonts w:ascii="Arial" w:eastAsia="Times New Roman" w:hAnsi="Arial" w:cs="Arial"/>
          <w:iCs/>
          <w:sz w:val="24"/>
          <w:szCs w:val="24"/>
          <w:lang w:eastAsia="ru-RU"/>
        </w:rPr>
      </w:pPr>
      <w:r w:rsidRPr="00EC7AE7">
        <w:rPr>
          <w:rFonts w:ascii="Arial" w:eastAsia="Times New Roman" w:hAnsi="Arial" w:cs="Arial"/>
          <w:iCs/>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EC7AE7">
        <w:rPr>
          <w:rFonts w:ascii="Arial" w:eastAsia="Times New Roman" w:hAnsi="Arial" w:cs="Arial"/>
          <w:sz w:val="24"/>
          <w:szCs w:val="24"/>
          <w:lang w:eastAsia="ru-RU"/>
        </w:rPr>
        <w:t>(надзорного)</w:t>
      </w:r>
      <w:r w:rsidRPr="00EC7AE7">
        <w:rPr>
          <w:rFonts w:ascii="Arial" w:eastAsia="Times New Roman" w:hAnsi="Arial" w:cs="Arial"/>
          <w:iCs/>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EC7AE7">
        <w:rPr>
          <w:rFonts w:ascii="Arial" w:eastAsia="Times New Roman" w:hAnsi="Arial" w:cs="Arial"/>
          <w:sz w:val="24"/>
          <w:szCs w:val="24"/>
          <w:lang w:eastAsia="ru-RU"/>
        </w:rPr>
        <w:t xml:space="preserve">(надзорного) </w:t>
      </w:r>
      <w:r w:rsidRPr="00EC7AE7">
        <w:rPr>
          <w:rFonts w:ascii="Arial" w:eastAsia="Times New Roman" w:hAnsi="Arial" w:cs="Arial"/>
          <w:iCs/>
          <w:sz w:val="24"/>
          <w:szCs w:val="24"/>
          <w:lang w:eastAsia="ru-RU"/>
        </w:rPr>
        <w:t>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временной нетрудоспособности на момент контрольного (надзорного)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В указанных случаях проведение контрольного (надзорного) мероприятия переносится контрольным (надзорным) органом на срок, необходимый для </w:t>
      </w:r>
      <w:r w:rsidRPr="00EC7AE7">
        <w:rPr>
          <w:rFonts w:ascii="Arial" w:eastAsia="Times New Roman" w:hAnsi="Arial" w:cs="Arial"/>
          <w:sz w:val="24"/>
          <w:szCs w:val="24"/>
          <w:lang w:eastAsia="ru-RU"/>
        </w:rPr>
        <w:lastRenderedPageBreak/>
        <w:t>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C7AE7" w:rsidRPr="00EC7AE7" w:rsidRDefault="00EC7AE7" w:rsidP="00EC7AE7">
      <w:pPr>
        <w:widowControl w:val="0"/>
        <w:autoSpaceDE w:val="0"/>
        <w:autoSpaceDN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П.9. доп. реш. от 24.05.2024г. №9 следующий абзац:</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EC7AE7">
        <w:rPr>
          <w:rFonts w:ascii="Arial" w:eastAsia="Times New Roman" w:hAnsi="Arial" w:cs="Arial"/>
          <w:bCs/>
          <w:sz w:val="24"/>
          <w:szCs w:val="24"/>
          <w:lang w:val="x-none" w:eastAsia="x-none"/>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EC7AE7">
        <w:rPr>
          <w:rFonts w:ascii="Arial" w:eastAsia="Times New Roman" w:hAnsi="Arial" w:cs="Arial"/>
          <w:bCs/>
          <w:sz w:val="24"/>
          <w:szCs w:val="24"/>
          <w:lang w:val="x-none" w:eastAsia="x-none"/>
        </w:rPr>
        <w:t>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EC7AE7">
        <w:rPr>
          <w:rFonts w:ascii="Arial" w:eastAsia="Times New Roman" w:hAnsi="Arial" w:cs="Arial"/>
          <w:bCs/>
          <w:sz w:val="24"/>
          <w:szCs w:val="24"/>
          <w:lang w:val="x-none" w:eastAsia="x-none"/>
        </w:rPr>
        <w:t>а) при условии согласования с органами прокуратуры:</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 xml:space="preserve">при выявлении индикаторов риска нарушения обязательных требований, утвержденных приложением к настоящему Положению; </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по истечении срока исполнения предписания об устранении выявленного нарушения обязательных требований, выданных после 1 марта 2023 г.;</w:t>
      </w:r>
    </w:p>
    <w:p w:rsidR="00EC7AE7" w:rsidRPr="00EC7AE7" w:rsidRDefault="00EC7AE7" w:rsidP="00EC7AE7">
      <w:pPr>
        <w:tabs>
          <w:tab w:val="left" w:pos="11700"/>
        </w:tabs>
        <w:autoSpaceDE w:val="0"/>
        <w:spacing w:after="0"/>
        <w:ind w:firstLine="709"/>
        <w:contextualSpacing/>
        <w:jc w:val="both"/>
        <w:rPr>
          <w:rFonts w:ascii="Arial" w:eastAsia="Times New Roman" w:hAnsi="Arial" w:cs="Arial"/>
          <w:bCs/>
          <w:sz w:val="24"/>
          <w:szCs w:val="24"/>
          <w:lang w:eastAsia="x-none"/>
        </w:rPr>
      </w:pPr>
      <w:r w:rsidRPr="00EC7AE7">
        <w:rPr>
          <w:rFonts w:ascii="Arial" w:eastAsia="Times New Roman" w:hAnsi="Arial" w:cs="Arial"/>
          <w:bCs/>
          <w:sz w:val="24"/>
          <w:szCs w:val="24"/>
          <w:lang w:val="x-none" w:eastAsia="x-none"/>
        </w:rPr>
        <w:t>б) без согласования с органами прокуратуры:</w:t>
      </w:r>
    </w:p>
    <w:p w:rsidR="00EC7AE7" w:rsidRPr="00EC7AE7" w:rsidRDefault="00EC7AE7" w:rsidP="00EC7AE7">
      <w:pPr>
        <w:widowControl w:val="0"/>
        <w:autoSpaceDE w:val="0"/>
        <w:autoSpaceDN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10.Оформление результатовконтрольного (надзорного) мероприятия</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10.4. Информация о контрольных (надзорных) мероприятиях размещается в Едином реестре контрольных (надзорных) мероприятий.</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10.5.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EC7AE7">
        <w:rPr>
          <w:rFonts w:ascii="Arial" w:eastAsia="Times New Roman" w:hAnsi="Arial" w:cs="Arial"/>
          <w:bCs/>
          <w:sz w:val="24"/>
          <w:szCs w:val="24"/>
          <w:lang w:eastAsia="ru-RU"/>
        </w:rPr>
        <w:t xml:space="preserve"> (в ред. реш. от 24.05.2024г. №9)</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10.8.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10.9.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bookmarkStart w:id="4" w:name="Par11"/>
      <w:bookmarkEnd w:id="4"/>
      <w:r w:rsidRPr="00EC7AE7">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 (надзорным) органом.</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sz w:val="24"/>
          <w:szCs w:val="24"/>
          <w:lang w:eastAsia="ru-RU"/>
        </w:rPr>
        <w:t xml:space="preserve">11. Досудебный порядок обжалования </w:t>
      </w:r>
      <w:r w:rsidRPr="00EC7AE7">
        <w:rPr>
          <w:rFonts w:ascii="Arial" w:eastAsia="Times New Roman" w:hAnsi="Arial" w:cs="Arial"/>
          <w:bCs/>
          <w:sz w:val="24"/>
          <w:szCs w:val="24"/>
          <w:lang w:eastAsia="ru-RU"/>
        </w:rPr>
        <w:t xml:space="preserve">решений контрольного </w:t>
      </w:r>
      <w:r w:rsidRPr="00EC7AE7">
        <w:rPr>
          <w:rFonts w:ascii="Arial" w:eastAsia="Times New Roman" w:hAnsi="Arial" w:cs="Arial"/>
          <w:sz w:val="24"/>
          <w:szCs w:val="24"/>
          <w:lang w:eastAsia="ru-RU"/>
        </w:rPr>
        <w:t>(надзорного)</w:t>
      </w:r>
      <w:r w:rsidRPr="00EC7AE7">
        <w:rPr>
          <w:rFonts w:ascii="Arial" w:eastAsia="Times New Roman" w:hAnsi="Arial" w:cs="Arial"/>
          <w:bCs/>
          <w:sz w:val="24"/>
          <w:szCs w:val="24"/>
          <w:lang w:eastAsia="ru-RU"/>
        </w:rPr>
        <w:t>органа, действий (бездействия) его должностных лиц</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П.11.1. в ред. 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11.1.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11.2. исключен </w:t>
      </w:r>
      <w:r w:rsidRPr="00EC7AE7">
        <w:rPr>
          <w:rFonts w:ascii="Arial" w:eastAsia="Times New Roman" w:hAnsi="Arial" w:cs="Arial"/>
          <w:bCs/>
          <w:sz w:val="24"/>
          <w:szCs w:val="24"/>
          <w:lang w:eastAsia="ru-RU"/>
        </w:rPr>
        <w:t>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iCs/>
          <w:sz w:val="24"/>
          <w:szCs w:val="24"/>
          <w:lang w:eastAsia="ru-RU"/>
        </w:rPr>
      </w:pPr>
      <w:r w:rsidRPr="00EC7AE7">
        <w:rPr>
          <w:rFonts w:ascii="Arial" w:eastAsia="Times New Roman" w:hAnsi="Arial" w:cs="Arial"/>
          <w:iCs/>
          <w:sz w:val="24"/>
          <w:szCs w:val="24"/>
          <w:lang w:eastAsia="ru-RU"/>
        </w:rPr>
        <w:t xml:space="preserve">11.3. исключен </w:t>
      </w:r>
      <w:r w:rsidRPr="00EC7AE7">
        <w:rPr>
          <w:rFonts w:ascii="Arial" w:eastAsia="Times New Roman" w:hAnsi="Arial" w:cs="Arial"/>
          <w:bCs/>
          <w:iCs/>
          <w:sz w:val="24"/>
          <w:szCs w:val="24"/>
          <w:lang w:eastAsia="ru-RU"/>
        </w:rPr>
        <w:t>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11.4. исключен </w:t>
      </w:r>
      <w:r w:rsidRPr="00EC7AE7">
        <w:rPr>
          <w:rFonts w:ascii="Arial" w:eastAsia="Times New Roman" w:hAnsi="Arial" w:cs="Arial"/>
          <w:bCs/>
          <w:sz w:val="24"/>
          <w:szCs w:val="24"/>
          <w:lang w:eastAsia="ru-RU"/>
        </w:rPr>
        <w:t>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12. Порядок рассмотрения жалобы исключен </w:t>
      </w:r>
      <w:r w:rsidRPr="00EC7AE7">
        <w:rPr>
          <w:rFonts w:ascii="Arial" w:eastAsia="Times New Roman" w:hAnsi="Arial" w:cs="Arial"/>
          <w:bCs/>
          <w:sz w:val="24"/>
          <w:szCs w:val="24"/>
          <w:lang w:eastAsia="ru-RU"/>
        </w:rPr>
        <w:t>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bookmarkStart w:id="5" w:name="Par3"/>
      <w:bookmarkEnd w:id="5"/>
      <w:r w:rsidRPr="00EC7AE7">
        <w:rPr>
          <w:rFonts w:ascii="Arial" w:eastAsia="Times New Roman" w:hAnsi="Arial" w:cs="Arial"/>
          <w:bCs/>
          <w:sz w:val="24"/>
          <w:szCs w:val="24"/>
          <w:lang w:eastAsia="ru-RU"/>
        </w:rPr>
        <w:t>13. Форма и содержание жалобы</w:t>
      </w:r>
      <w:r w:rsidRPr="00EC7AE7">
        <w:rPr>
          <w:rFonts w:ascii="Arial" w:eastAsia="Times New Roman" w:hAnsi="Arial" w:cs="Arial"/>
          <w:sz w:val="24"/>
          <w:szCs w:val="24"/>
          <w:lang w:eastAsia="ru-RU"/>
        </w:rPr>
        <w:t xml:space="preserve"> </w:t>
      </w:r>
      <w:r w:rsidRPr="00EC7AE7">
        <w:rPr>
          <w:rFonts w:ascii="Arial" w:eastAsia="Times New Roman" w:hAnsi="Arial" w:cs="Arial"/>
          <w:bCs/>
          <w:sz w:val="24"/>
          <w:szCs w:val="24"/>
          <w:lang w:eastAsia="ru-RU"/>
        </w:rPr>
        <w:t>исключен 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14. Отказ в рассмотрении жалобы</w:t>
      </w:r>
      <w:r w:rsidRPr="00EC7AE7">
        <w:rPr>
          <w:rFonts w:ascii="Arial" w:eastAsia="Times New Roman" w:hAnsi="Arial" w:cs="Arial"/>
          <w:sz w:val="24"/>
          <w:szCs w:val="24"/>
          <w:lang w:eastAsia="ru-RU"/>
        </w:rPr>
        <w:t xml:space="preserve"> исключен </w:t>
      </w:r>
      <w:r w:rsidRPr="00EC7AE7">
        <w:rPr>
          <w:rFonts w:ascii="Arial" w:eastAsia="Times New Roman" w:hAnsi="Arial" w:cs="Arial"/>
          <w:bCs/>
          <w:sz w:val="24"/>
          <w:szCs w:val="24"/>
          <w:lang w:eastAsia="ru-RU"/>
        </w:rPr>
        <w:t>реш. от 19.01.2022г. №2</w:t>
      </w:r>
    </w:p>
    <w:p w:rsidR="00EC7AE7" w:rsidRPr="00EC7AE7" w:rsidRDefault="00EC7AE7" w:rsidP="00EC7AE7">
      <w:pPr>
        <w:autoSpaceDE w:val="0"/>
        <w:autoSpaceDN w:val="0"/>
        <w:adjustRightInd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15. Порядок рассмотрения жалобы</w:t>
      </w:r>
      <w:r w:rsidRPr="00EC7AE7">
        <w:rPr>
          <w:rFonts w:ascii="Arial" w:eastAsia="Times New Roman" w:hAnsi="Arial" w:cs="Arial"/>
          <w:sz w:val="24"/>
          <w:szCs w:val="24"/>
          <w:lang w:eastAsia="ru-RU"/>
        </w:rPr>
        <w:t xml:space="preserve"> исключен </w:t>
      </w:r>
      <w:r w:rsidRPr="00EC7AE7">
        <w:rPr>
          <w:rFonts w:ascii="Arial" w:eastAsia="Times New Roman" w:hAnsi="Arial" w:cs="Arial"/>
          <w:bCs/>
          <w:sz w:val="24"/>
          <w:szCs w:val="24"/>
          <w:lang w:eastAsia="ru-RU"/>
        </w:rPr>
        <w:t>реш. от 19.01.2022г. №2</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16. Ключевые показатели муниципального контроля и их целевые значения</w:t>
      </w:r>
    </w:p>
    <w:p w:rsidR="00EC7AE7" w:rsidRPr="00EC7AE7" w:rsidRDefault="00EC7AE7" w:rsidP="00EC7AE7">
      <w:pPr>
        <w:shd w:val="clear" w:color="auto" w:fill="FFFFFF"/>
        <w:spacing w:after="0"/>
        <w:ind w:firstLine="709"/>
        <w:jc w:val="both"/>
        <w:rPr>
          <w:rFonts w:ascii="Arial" w:eastAsia="Times New Roman" w:hAnsi="Arial" w:cs="Arial"/>
          <w:bCs/>
          <w:sz w:val="24"/>
          <w:szCs w:val="24"/>
          <w:lang w:eastAsia="ru-RU"/>
        </w:rPr>
      </w:pP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16.3.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16.4. Ключевые показатели и их целевые значения:</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xml:space="preserve">- исключен </w:t>
      </w:r>
      <w:r w:rsidRPr="00EC7AE7">
        <w:rPr>
          <w:rFonts w:ascii="Arial" w:eastAsia="Times New Roman" w:hAnsi="Arial" w:cs="Arial"/>
          <w:bCs/>
          <w:sz w:val="24"/>
          <w:szCs w:val="24"/>
          <w:lang w:eastAsia="ru-RU"/>
        </w:rPr>
        <w:t>реш. от 16.08.2023г. №20</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отмененных результатов контрольных мероприятий - 10%;</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EC7AE7" w:rsidRPr="00EC7AE7" w:rsidRDefault="00EC7AE7" w:rsidP="00EC7AE7">
      <w:pPr>
        <w:widowControl w:val="0"/>
        <w:autoSpaceDE w:val="0"/>
        <w:autoSpaceDN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16.5. Индикативные показатели:</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lastRenderedPageBreak/>
        <w:t xml:space="preserve">- исключен </w:t>
      </w:r>
      <w:r w:rsidRPr="00EC7AE7">
        <w:rPr>
          <w:rFonts w:ascii="Arial" w:eastAsia="Times New Roman" w:hAnsi="Arial" w:cs="Arial"/>
          <w:bCs/>
          <w:sz w:val="24"/>
          <w:szCs w:val="24"/>
          <w:lang w:eastAsia="ru-RU"/>
        </w:rPr>
        <w:t>реш. от 16.08.2023г. №20</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количество проведенных внеплановых контрольных мероприятий;</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EC7AE7" w:rsidRPr="00EC7AE7" w:rsidRDefault="00EC7AE7" w:rsidP="00EC7AE7">
      <w:pPr>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 количество устраненных нарушений обязательных требований.</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16.6.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15 марта года, следующего за отчетным годом, на официальном сайте администрации в сети Интернет.</w:t>
      </w:r>
      <w:bookmarkStart w:id="6" w:name="P34"/>
      <w:bookmarkEnd w:id="6"/>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643"/>
        <w:gridCol w:w="4644"/>
      </w:tblGrid>
      <w:tr w:rsidR="00EC7AE7" w:rsidRPr="00EC7AE7" w:rsidTr="00954F95">
        <w:tc>
          <w:tcPr>
            <w:tcW w:w="4643" w:type="dxa"/>
            <w:shd w:val="clear" w:color="auto" w:fill="auto"/>
          </w:tcPr>
          <w:p w:rsidR="00EC7AE7" w:rsidRPr="00EC7AE7" w:rsidRDefault="00EC7AE7" w:rsidP="00EC7AE7">
            <w:pPr>
              <w:tabs>
                <w:tab w:val="left" w:pos="11700"/>
              </w:tabs>
              <w:autoSpaceDE w:val="0"/>
              <w:spacing w:after="0"/>
              <w:ind w:firstLine="709"/>
              <w:jc w:val="both"/>
              <w:rPr>
                <w:rFonts w:ascii="Arial" w:eastAsia="Times New Roman" w:hAnsi="Arial" w:cs="Arial"/>
                <w:bCs/>
                <w:sz w:val="24"/>
                <w:szCs w:val="24"/>
                <w:lang w:eastAsia="ru-RU"/>
              </w:rPr>
            </w:pPr>
          </w:p>
        </w:tc>
        <w:tc>
          <w:tcPr>
            <w:tcW w:w="4644" w:type="dxa"/>
            <w:shd w:val="clear" w:color="auto" w:fill="auto"/>
          </w:tcPr>
          <w:p w:rsidR="00EC7AE7" w:rsidRPr="00EC7AE7" w:rsidRDefault="00EC7AE7" w:rsidP="00EC7AE7">
            <w:pPr>
              <w:tabs>
                <w:tab w:val="left" w:pos="11700"/>
              </w:tabs>
              <w:autoSpaceDE w:val="0"/>
              <w:spacing w:after="0"/>
              <w:ind w:firstLine="709"/>
              <w:jc w:val="both"/>
              <w:rPr>
                <w:rFonts w:ascii="Arial" w:eastAsia="Times New Roman" w:hAnsi="Arial" w:cs="Arial"/>
                <w:bCs/>
                <w:sz w:val="24"/>
                <w:szCs w:val="24"/>
                <w:lang w:eastAsia="ru-RU"/>
              </w:rPr>
            </w:pPr>
          </w:p>
          <w:p w:rsidR="00EC7AE7" w:rsidRPr="00EC7AE7" w:rsidRDefault="00EC7AE7" w:rsidP="00EC7AE7">
            <w:pPr>
              <w:tabs>
                <w:tab w:val="left" w:pos="11700"/>
              </w:tabs>
              <w:autoSpaceDE w:val="0"/>
              <w:spacing w:after="0"/>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 xml:space="preserve">«Приложение </w:t>
            </w:r>
          </w:p>
          <w:p w:rsidR="00EC7AE7" w:rsidRPr="00EC7AE7" w:rsidRDefault="00EC7AE7" w:rsidP="00EC7AE7">
            <w:pPr>
              <w:tabs>
                <w:tab w:val="left" w:pos="11700"/>
              </w:tabs>
              <w:autoSpaceDE w:val="0"/>
              <w:spacing w:after="0"/>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 xml:space="preserve">к Положению о муниципальном контроле в сфере благоустройства </w:t>
            </w:r>
            <w:r w:rsidRPr="00EC7AE7">
              <w:rPr>
                <w:rFonts w:ascii="Arial" w:eastAsia="Times New Roman" w:hAnsi="Arial" w:cs="Arial"/>
                <w:sz w:val="24"/>
                <w:szCs w:val="24"/>
                <w:lang w:eastAsia="ru-RU"/>
              </w:rPr>
              <w:t>на территории Мазурского сельского поселения</w:t>
            </w:r>
            <w:r w:rsidRPr="00EC7AE7">
              <w:rPr>
                <w:rFonts w:ascii="Arial" w:eastAsia="Times New Roman" w:hAnsi="Arial" w:cs="Arial"/>
                <w:bCs/>
                <w:sz w:val="24"/>
                <w:szCs w:val="24"/>
                <w:lang w:eastAsia="ru-RU"/>
              </w:rPr>
              <w:t xml:space="preserve"> Поворинского муниципального района Воронежской области (доп. реш. от 24.05.2024г. №9)</w:t>
            </w:r>
          </w:p>
        </w:tc>
      </w:tr>
    </w:tbl>
    <w:p w:rsidR="00EC7AE7" w:rsidRPr="00EC7AE7" w:rsidRDefault="00EC7AE7" w:rsidP="00EC7AE7">
      <w:pPr>
        <w:tabs>
          <w:tab w:val="left" w:pos="11700"/>
        </w:tabs>
        <w:autoSpaceDE w:val="0"/>
        <w:spacing w:after="0"/>
        <w:ind w:firstLine="709"/>
        <w:jc w:val="both"/>
        <w:rPr>
          <w:rFonts w:ascii="Arial" w:eastAsia="Times New Roman" w:hAnsi="Arial" w:cs="Arial"/>
          <w:bCs/>
          <w:sz w:val="24"/>
          <w:szCs w:val="24"/>
          <w:lang w:eastAsia="ru-RU"/>
        </w:rPr>
      </w:pPr>
    </w:p>
    <w:p w:rsidR="00EC7AE7" w:rsidRPr="00EC7AE7" w:rsidRDefault="00EC7AE7" w:rsidP="00EC7AE7">
      <w:pPr>
        <w:tabs>
          <w:tab w:val="left" w:pos="11700"/>
        </w:tabs>
        <w:autoSpaceDE w:val="0"/>
        <w:spacing w:after="0"/>
        <w:ind w:firstLine="709"/>
        <w:jc w:val="both"/>
        <w:rPr>
          <w:rFonts w:ascii="Arial" w:eastAsia="Times New Roman" w:hAnsi="Arial" w:cs="Arial"/>
          <w:bCs/>
          <w:sz w:val="24"/>
          <w:szCs w:val="24"/>
          <w:lang w:eastAsia="ru-RU"/>
        </w:rPr>
      </w:pPr>
      <w:r w:rsidRPr="00EC7AE7">
        <w:rPr>
          <w:rFonts w:ascii="Arial" w:eastAsia="Times New Roman" w:hAnsi="Arial" w:cs="Arial"/>
          <w:bCs/>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 </w:t>
      </w:r>
      <w:r w:rsidRPr="00EC7AE7">
        <w:rPr>
          <w:rFonts w:ascii="Arial" w:eastAsia="Times New Roman" w:hAnsi="Arial" w:cs="Arial"/>
          <w:sz w:val="24"/>
          <w:szCs w:val="24"/>
          <w:lang w:eastAsia="ru-RU"/>
        </w:rPr>
        <w:t>на территории Мазурского сельского поселения П</w:t>
      </w:r>
      <w:r w:rsidRPr="00EC7AE7">
        <w:rPr>
          <w:rFonts w:ascii="Arial" w:eastAsia="Times New Roman" w:hAnsi="Arial" w:cs="Arial"/>
          <w:bCs/>
          <w:sz w:val="24"/>
          <w:szCs w:val="24"/>
          <w:lang w:eastAsia="ru-RU"/>
        </w:rPr>
        <w:t>оворинского муниципального района Воронежской области</w:t>
      </w:r>
    </w:p>
    <w:p w:rsidR="00EC7AE7" w:rsidRPr="00EC7AE7" w:rsidRDefault="00EC7AE7" w:rsidP="00EC7AE7">
      <w:pPr>
        <w:tabs>
          <w:tab w:val="left" w:pos="11700"/>
        </w:tabs>
        <w:autoSpaceDE w:val="0"/>
        <w:spacing w:after="0"/>
        <w:ind w:firstLine="709"/>
        <w:jc w:val="both"/>
        <w:rPr>
          <w:rFonts w:ascii="Arial" w:eastAsia="Times New Roman" w:hAnsi="Arial" w:cs="Arial"/>
          <w:bCs/>
          <w:sz w:val="24"/>
          <w:szCs w:val="24"/>
          <w:lang w:eastAsia="ru-RU"/>
        </w:rPr>
      </w:pPr>
    </w:p>
    <w:p w:rsidR="00EC7AE7" w:rsidRPr="00EC7AE7" w:rsidRDefault="00EC7AE7" w:rsidP="00EC7AE7">
      <w:pPr>
        <w:autoSpaceDE w:val="0"/>
        <w:autoSpaceDN w:val="0"/>
        <w:adjustRightInd w:val="0"/>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EC7AE7" w:rsidRPr="00EC7AE7" w:rsidRDefault="00EC7AE7" w:rsidP="00EC7AE7">
      <w:pPr>
        <w:shd w:val="clear" w:color="auto" w:fill="FFFFFF"/>
        <w:spacing w:after="0"/>
        <w:ind w:firstLine="709"/>
        <w:jc w:val="both"/>
        <w:rPr>
          <w:rFonts w:ascii="Arial" w:eastAsia="Times New Roman" w:hAnsi="Arial" w:cs="Arial"/>
          <w:sz w:val="24"/>
          <w:szCs w:val="24"/>
          <w:lang w:eastAsia="ru-RU"/>
        </w:rPr>
      </w:pPr>
      <w:r w:rsidRPr="00EC7AE7">
        <w:rPr>
          <w:rFonts w:ascii="Arial" w:eastAsia="Times New Roman" w:hAnsi="Arial" w:cs="Arial"/>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12C76" w:rsidRDefault="00F12C76" w:rsidP="006C0B77">
      <w:pPr>
        <w:spacing w:after="0"/>
        <w:ind w:firstLine="709"/>
        <w:jc w:val="both"/>
      </w:pPr>
      <w:bookmarkStart w:id="7" w:name="_GoBack"/>
      <w:bookmarkEnd w:id="7"/>
    </w:p>
    <w:sectPr w:rsidR="00F12C76" w:rsidSect="004055A2">
      <w:headerReference w:type="even" r:id="rId5"/>
      <w:headerReference w:type="default" r:id="rId6"/>
      <w:footerReference w:type="even" r:id="rId7"/>
      <w:footerReference w:type="default" r:id="rId8"/>
      <w:headerReference w:type="first" r:id="rId9"/>
      <w:footerReference w:type="first" r:id="rId10"/>
      <w:pgSz w:w="11906" w:h="16838" w:code="9"/>
      <w:pgMar w:top="2268" w:right="567" w:bottom="567" w:left="1701" w:header="567"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2" w:rsidRDefault="00EC7A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E" w:rsidRDefault="00EC7AE7">
    <w:pPr>
      <w:pStyle w:val="a3"/>
      <w:rPr>
        <w:lang w:val="en-US"/>
      </w:rPr>
    </w:pP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2" w:rsidRDefault="00EC7AE7">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2" w:rsidRDefault="00EC7A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2" w:rsidRPr="00A15202" w:rsidRDefault="00EC7AE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A2" w:rsidRDefault="00EC7A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E7"/>
    <w:rsid w:val="000B75C6"/>
    <w:rsid w:val="0023523D"/>
    <w:rsid w:val="00275FE7"/>
    <w:rsid w:val="002A6008"/>
    <w:rsid w:val="006C0B77"/>
    <w:rsid w:val="008242FF"/>
    <w:rsid w:val="00870751"/>
    <w:rsid w:val="008C694D"/>
    <w:rsid w:val="00922C48"/>
    <w:rsid w:val="00A7295E"/>
    <w:rsid w:val="00B37FB7"/>
    <w:rsid w:val="00B915B7"/>
    <w:rsid w:val="00BC0030"/>
    <w:rsid w:val="00C2037B"/>
    <w:rsid w:val="00EA59DF"/>
    <w:rsid w:val="00EC7AE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B4F4D-CFBB-44E0-85E9-21331BEC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C7AE7"/>
    <w:pPr>
      <w:tabs>
        <w:tab w:val="center" w:pos="4677"/>
        <w:tab w:val="right" w:pos="9355"/>
      </w:tabs>
      <w:spacing w:after="0"/>
    </w:pPr>
  </w:style>
  <w:style w:type="character" w:customStyle="1" w:styleId="a4">
    <w:name w:val="Нижний колонтитул Знак"/>
    <w:basedOn w:val="a0"/>
    <w:link w:val="a3"/>
    <w:uiPriority w:val="99"/>
    <w:semiHidden/>
    <w:rsid w:val="00EC7AE7"/>
    <w:rPr>
      <w:rFonts w:ascii="Times New Roman" w:hAnsi="Times New Roman"/>
      <w:sz w:val="28"/>
    </w:rPr>
  </w:style>
  <w:style w:type="paragraph" w:customStyle="1" w:styleId="a5">
    <w:name w:val="Исполнитель"/>
    <w:basedOn w:val="a6"/>
    <w:rsid w:val="00EC7AE7"/>
    <w:pPr>
      <w:suppressAutoHyphens/>
      <w:spacing w:line="240" w:lineRule="exact"/>
      <w:ind w:firstLine="567"/>
      <w:jc w:val="both"/>
    </w:pPr>
    <w:rPr>
      <w:rFonts w:ascii="Arial" w:eastAsia="Times New Roman" w:hAnsi="Arial" w:cs="Times New Roman"/>
      <w:sz w:val="24"/>
      <w:szCs w:val="20"/>
      <w:lang w:val="x-none" w:eastAsia="x-none"/>
    </w:rPr>
  </w:style>
  <w:style w:type="paragraph" w:styleId="a7">
    <w:name w:val="header"/>
    <w:basedOn w:val="a"/>
    <w:link w:val="a8"/>
    <w:uiPriority w:val="99"/>
    <w:rsid w:val="00EC7AE7"/>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8">
    <w:name w:val="Верхний колонтитул Знак"/>
    <w:basedOn w:val="a0"/>
    <w:link w:val="a7"/>
    <w:uiPriority w:val="99"/>
    <w:rsid w:val="00EC7AE7"/>
    <w:rPr>
      <w:rFonts w:ascii="Arial" w:eastAsia="Times New Roman" w:hAnsi="Arial" w:cs="Times New Roman"/>
      <w:sz w:val="24"/>
      <w:szCs w:val="24"/>
      <w:lang w:val="x-none" w:eastAsia="x-none"/>
    </w:rPr>
  </w:style>
  <w:style w:type="paragraph" w:styleId="a6">
    <w:name w:val="Body Text"/>
    <w:basedOn w:val="a"/>
    <w:link w:val="a9"/>
    <w:uiPriority w:val="99"/>
    <w:semiHidden/>
    <w:unhideWhenUsed/>
    <w:rsid w:val="00EC7AE7"/>
    <w:pPr>
      <w:spacing w:after="120"/>
    </w:pPr>
  </w:style>
  <w:style w:type="character" w:customStyle="1" w:styleId="a9">
    <w:name w:val="Основной текст Знак"/>
    <w:basedOn w:val="a0"/>
    <w:link w:val="a6"/>
    <w:uiPriority w:val="99"/>
    <w:semiHidden/>
    <w:rsid w:val="00EC7AE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8732</Words>
  <Characters>49776</Characters>
  <Application>Microsoft Office Word</Application>
  <DocSecurity>0</DocSecurity>
  <Lines>414</Lines>
  <Paragraphs>116</Paragraphs>
  <ScaleCrop>false</ScaleCrop>
  <Company>SPecialiST RePack</Company>
  <LinksUpToDate>false</LinksUpToDate>
  <CharactersWithSpaces>58392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2024-08-30T10:39:00Z</dcterms:created>
  <dcterms:modified xsi:type="dcterms:W3CDTF">2024-08-30T10:39:00Z</dcterms:modified>
</cp:coreProperties>
</file>